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A5" w:rsidRPr="00785CDB" w:rsidRDefault="00A56EA5" w:rsidP="00785CD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56EA5" w:rsidRPr="00785CDB" w:rsidRDefault="00A56EA5" w:rsidP="00785CD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56EA5" w:rsidRPr="00785CDB" w:rsidRDefault="00A56EA5" w:rsidP="00785CD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56EA5" w:rsidRPr="00785CDB" w:rsidRDefault="00A56EA5" w:rsidP="00785CD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11Број 06-2/</w:t>
      </w:r>
      <w:r w:rsidR="00323569" w:rsidRPr="00785CDB">
        <w:rPr>
          <w:rFonts w:ascii="Times New Roman" w:hAnsi="Times New Roman"/>
          <w:sz w:val="24"/>
          <w:szCs w:val="24"/>
          <w:lang w:val="sr-Cyrl-RS"/>
        </w:rPr>
        <w:t>279-21</w:t>
      </w:r>
    </w:p>
    <w:p w:rsidR="00A56EA5" w:rsidRPr="00785CDB" w:rsidRDefault="00323569" w:rsidP="00785C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  <w:lang w:val="sr-Cyrl-RS"/>
        </w:rPr>
        <w:t>28. јун 2021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A56EA5" w:rsidRPr="00785CDB" w:rsidRDefault="00A56EA5" w:rsidP="00785CD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</w:rPr>
        <w:t>ЗАПИСНИК</w:t>
      </w:r>
    </w:p>
    <w:p w:rsidR="00A56EA5" w:rsidRPr="00785CDB" w:rsidRDefault="00A86AA2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28. ЈУНА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25EB0" w:rsidRPr="00785CDB">
        <w:rPr>
          <w:rFonts w:ascii="Times New Roman" w:eastAsia="Times New Roman" w:hAnsi="Times New Roman"/>
          <w:sz w:val="24"/>
          <w:szCs w:val="24"/>
        </w:rPr>
        <w:t>2021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.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ГОДИНЕ</w:t>
      </w: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12,1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0 часова.  </w:t>
      </w: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785CDB">
        <w:rPr>
          <w:rFonts w:ascii="Times New Roman" w:eastAsia="Times New Roman" w:hAnsi="Times New Roman"/>
          <w:sz w:val="24"/>
          <w:szCs w:val="24"/>
        </w:rPr>
        <w:t>: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Зоран Бојанић, Никола Јолови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ћ, Душко Тарбук, Оливера Пешић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, Бобан Бирманчевић, Братимир Васиљевић, Ана Чарапић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, Владимир Маринковић и Милорад Мијатовић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93A6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>вовали заменици чланова Одбора: Велибор Милојичић (заменик Горана Ковачевића), Угљеша Марковић (заменик Душана Бајатовића) и Розалија Екрес (заменик Золтана Пека).</w:t>
      </w: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>Соња Влаховић, Љиљана Кузмановић Вујаковић, Војислав Вујић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, као ни њихови заменици.</w:t>
      </w:r>
    </w:p>
    <w:p w:rsidR="001153A0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Министарства финансија Саша Стевановић, државни секретар, 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>Милица Јовановић, помоћник министра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Ана Триповић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>, директор Управе за јавни дуг.</w:t>
      </w:r>
    </w:p>
    <w:p w:rsidR="001153A0" w:rsidRPr="00785CDB" w:rsidRDefault="001153A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је, </w:t>
      </w:r>
      <w:r w:rsidRPr="00785CDB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785CD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4A7410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13</w:t>
      </w:r>
      <w:r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народних посланика је гласало „за“), </w:t>
      </w:r>
      <w:r w:rsidRPr="00785CD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6EA5" w:rsidRPr="00785CDB" w:rsidRDefault="00A56EA5" w:rsidP="00785CDB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Д н е в н и     р е д:</w:t>
      </w:r>
    </w:p>
    <w:p w:rsidR="00A56EA5" w:rsidRPr="003D257F" w:rsidRDefault="00A56EA5" w:rsidP="00AA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5CDB">
        <w:rPr>
          <w:rFonts w:ascii="Times New Roman" w:hAnsi="Times New Roman"/>
          <w:sz w:val="24"/>
          <w:szCs w:val="24"/>
        </w:rPr>
        <w:t>Усвајање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записника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са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r w:rsidR="004A7410" w:rsidRPr="00785CDB">
        <w:rPr>
          <w:rFonts w:ascii="Times New Roman" w:hAnsi="Times New Roman"/>
          <w:sz w:val="24"/>
          <w:szCs w:val="24"/>
          <w:lang w:val="sr-Cyrl-RS"/>
        </w:rPr>
        <w:t>33. и 34</w:t>
      </w:r>
      <w:r w:rsidRPr="00785CDB">
        <w:rPr>
          <w:rFonts w:ascii="Times New Roman" w:hAnsi="Times New Roman"/>
          <w:sz w:val="24"/>
          <w:szCs w:val="24"/>
          <w:lang w:val="sr-Cyrl-RS"/>
        </w:rPr>
        <w:t>.</w:t>
      </w:r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CDB">
        <w:rPr>
          <w:rFonts w:ascii="Times New Roman" w:hAnsi="Times New Roman"/>
          <w:sz w:val="24"/>
          <w:szCs w:val="24"/>
        </w:rPr>
        <w:t>седнице</w:t>
      </w:r>
      <w:proofErr w:type="gramEnd"/>
      <w:r w:rsidRPr="00785CDB">
        <w:rPr>
          <w:rFonts w:ascii="Times New Roman" w:hAnsi="Times New Roman"/>
          <w:sz w:val="24"/>
          <w:szCs w:val="24"/>
        </w:rPr>
        <w:t xml:space="preserve"> Одбора;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A54F1" w:rsidRPr="00E76330" w:rsidRDefault="00AA54F1" w:rsidP="00AA54F1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</w:t>
      </w:r>
      <w:r>
        <w:rPr>
          <w:bCs/>
          <w:lang w:val="sr-Cyrl-RS"/>
        </w:rPr>
        <w:t xml:space="preserve"> </w:t>
      </w:r>
      <w:r w:rsidRPr="00E76330">
        <w:rPr>
          <w:bCs/>
          <w:lang w:val="sr-Cyrl-RS"/>
        </w:rPr>
        <w:t xml:space="preserve">Фискалне стратегије за 2022. годину са пројекцијама за 2023. и 2024. годину, </w:t>
      </w:r>
      <w:proofErr w:type="spellStart"/>
      <w:r w:rsidRPr="00E76330">
        <w:rPr>
          <w:bCs/>
        </w:rPr>
        <w:t>кој</w:t>
      </w:r>
      <w:proofErr w:type="spellEnd"/>
      <w:r w:rsidRPr="00E76330">
        <w:rPr>
          <w:bCs/>
          <w:lang w:val="sr-Cyrl-RS"/>
        </w:rPr>
        <w:t>у</w:t>
      </w:r>
      <w:r w:rsidRPr="00E76330">
        <w:rPr>
          <w:bCs/>
        </w:rPr>
        <w:t xml:space="preserve"> је </w:t>
      </w:r>
      <w:proofErr w:type="spellStart"/>
      <w:r w:rsidRPr="00E76330">
        <w:rPr>
          <w:bCs/>
        </w:rPr>
        <w:t>поднела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Влада</w:t>
      </w:r>
      <w:proofErr w:type="spellEnd"/>
      <w:r w:rsidRPr="00E76330">
        <w:rPr>
          <w:bCs/>
        </w:rPr>
        <w:t xml:space="preserve"> (</w:t>
      </w:r>
      <w:proofErr w:type="spellStart"/>
      <w:r w:rsidRPr="00E76330">
        <w:rPr>
          <w:bCs/>
        </w:rPr>
        <w:t>број</w:t>
      </w:r>
      <w:proofErr w:type="spellEnd"/>
      <w:r w:rsidRPr="00E76330">
        <w:rPr>
          <w:bCs/>
        </w:rPr>
        <w:t xml:space="preserve"> 400</w:t>
      </w:r>
      <w:r w:rsidRPr="00E76330">
        <w:rPr>
          <w:bCs/>
          <w:lang w:val="sr-Cyrl-RS"/>
        </w:rPr>
        <w:t>-</w:t>
      </w:r>
      <w:r w:rsidRPr="00E76330">
        <w:rPr>
          <w:bCs/>
        </w:rPr>
        <w:t>976</w:t>
      </w:r>
      <w:r w:rsidRPr="00E76330">
        <w:rPr>
          <w:bCs/>
          <w:lang w:val="sr-Cyrl-RS"/>
        </w:rPr>
        <w:t>/21</w:t>
      </w:r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од</w:t>
      </w:r>
      <w:proofErr w:type="spellEnd"/>
      <w:r w:rsidRPr="00E76330">
        <w:rPr>
          <w:bCs/>
        </w:rPr>
        <w:t xml:space="preserve"> 4.</w:t>
      </w:r>
      <w:r>
        <w:rPr>
          <w:bCs/>
        </w:rPr>
        <w:t xml:space="preserve"> </w:t>
      </w:r>
      <w:r w:rsidRPr="00E76330">
        <w:rPr>
          <w:bCs/>
          <w:lang w:val="sr-Cyrl-RS"/>
        </w:rPr>
        <w:t>јуна</w:t>
      </w:r>
      <w:r w:rsidRPr="00E76330">
        <w:rPr>
          <w:bCs/>
        </w:rPr>
        <w:t xml:space="preserve"> 202</w:t>
      </w:r>
      <w:r w:rsidRPr="00E76330">
        <w:rPr>
          <w:bCs/>
          <w:lang w:val="sr-Cyrl-RS"/>
        </w:rPr>
        <w:t xml:space="preserve">1. </w:t>
      </w:r>
      <w:proofErr w:type="spellStart"/>
      <w:r w:rsidRPr="00E76330">
        <w:rPr>
          <w:bCs/>
        </w:rPr>
        <w:t>године</w:t>
      </w:r>
      <w:proofErr w:type="spellEnd"/>
      <w:r w:rsidRPr="00E76330">
        <w:rPr>
          <w:bCs/>
        </w:rPr>
        <w:t>)</w:t>
      </w:r>
      <w:r w:rsidRPr="00E76330">
        <w:rPr>
          <w:bCs/>
          <w:lang w:val="sr-Cyrl-RS"/>
        </w:rPr>
        <w:t>;</w:t>
      </w:r>
    </w:p>
    <w:p w:rsidR="00AA54F1" w:rsidRPr="00E76330" w:rsidRDefault="00AA54F1" w:rsidP="00AA54F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Style w:val="colornavy"/>
          <w:lang w:val="sr-Cyrl-RS"/>
        </w:rPr>
        <w:t xml:space="preserve">Разматрање </w:t>
      </w:r>
      <w:r w:rsidRPr="00E7633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Pr="00E76330">
        <w:rPr>
          <w:rStyle w:val="colornavy"/>
          <w:lang w:val="sr-Cyrl-RS"/>
        </w:rPr>
        <w:t xml:space="preserve">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банке, који је поднела Влада (број 011-1095</w:t>
      </w:r>
      <w:r>
        <w:rPr>
          <w:rStyle w:val="colornavy"/>
        </w:rPr>
        <w:t>/21</w:t>
      </w:r>
      <w:r w:rsidRPr="00E76330">
        <w:rPr>
          <w:rStyle w:val="colornavy"/>
          <w:lang w:val="sr-Cyrl-RS"/>
        </w:rPr>
        <w:t xml:space="preserve"> од 17. јуна 2021. године);</w:t>
      </w:r>
    </w:p>
    <w:p w:rsidR="00AA54F1" w:rsidRPr="00E76330" w:rsidRDefault="00AA54F1" w:rsidP="00AA54F1">
      <w:pPr>
        <w:pStyle w:val="ListParagraph"/>
        <w:numPr>
          <w:ilvl w:val="0"/>
          <w:numId w:val="2"/>
        </w:numPr>
        <w:jc w:val="both"/>
        <w:rPr>
          <w:rStyle w:val="colornavy"/>
        </w:rPr>
      </w:pPr>
      <w:r>
        <w:rPr>
          <w:rStyle w:val="colornavy"/>
          <w:lang w:val="sr-Cyrl-RS"/>
        </w:rPr>
        <w:t xml:space="preserve">Разматрање </w:t>
      </w:r>
      <w:r w:rsidRPr="00E76330">
        <w:rPr>
          <w:rStyle w:val="colornavy"/>
          <w:lang w:val="sr-Cyrl-RS"/>
        </w:rPr>
        <w:t>П</w:t>
      </w:r>
      <w:proofErr w:type="spellStart"/>
      <w:r w:rsidRPr="00E76330">
        <w:rPr>
          <w:rStyle w:val="colornavy"/>
        </w:rPr>
        <w:t>редлог</w:t>
      </w:r>
      <w:proofErr w:type="spellEnd"/>
      <w:r>
        <w:rPr>
          <w:rStyle w:val="colornavy"/>
          <w:lang w:val="sr-Cyrl-RS"/>
        </w:rPr>
        <w:t>а</w:t>
      </w:r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закона</w:t>
      </w:r>
      <w:proofErr w:type="spellEnd"/>
      <w:r w:rsidRPr="00E76330">
        <w:rPr>
          <w:rStyle w:val="colornavy"/>
        </w:rPr>
        <w:t xml:space="preserve"> о </w:t>
      </w:r>
      <w:proofErr w:type="spellStart"/>
      <w:r w:rsidRPr="00E76330">
        <w:rPr>
          <w:rStyle w:val="colornavy"/>
        </w:rPr>
        <w:t>потврђивању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Уговора</w:t>
      </w:r>
      <w:proofErr w:type="spellEnd"/>
      <w:r w:rsidRPr="00E76330">
        <w:rPr>
          <w:rStyle w:val="colornavy"/>
        </w:rPr>
        <w:t xml:space="preserve"> о </w:t>
      </w:r>
      <w:proofErr w:type="spellStart"/>
      <w:r w:rsidRPr="00E76330">
        <w:rPr>
          <w:rStyle w:val="colornavy"/>
        </w:rPr>
        <w:t>кредитном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аранжману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бр</w:t>
      </w:r>
      <w:proofErr w:type="spellEnd"/>
      <w:r w:rsidRPr="00E76330">
        <w:rPr>
          <w:rStyle w:val="colornavy"/>
        </w:rPr>
        <w:t xml:space="preserve">. 0020008959 </w:t>
      </w:r>
      <w:proofErr w:type="spellStart"/>
      <w:r w:rsidRPr="00E76330">
        <w:rPr>
          <w:rStyle w:val="colornavy"/>
        </w:rPr>
        <w:t>који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се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односи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на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необезбеђени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зајам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до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износа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од</w:t>
      </w:r>
      <w:proofErr w:type="spellEnd"/>
      <w:r w:rsidRPr="00E76330">
        <w:rPr>
          <w:rStyle w:val="colornavy"/>
        </w:rPr>
        <w:t xml:space="preserve"> 431.685.732,79 </w:t>
      </w:r>
      <w:proofErr w:type="spellStart"/>
      <w:r w:rsidRPr="00E76330">
        <w:rPr>
          <w:rStyle w:val="colornavy"/>
        </w:rPr>
        <w:t>евра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уз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гаранцију</w:t>
      </w:r>
      <w:proofErr w:type="spellEnd"/>
      <w:r w:rsidRPr="00E76330">
        <w:rPr>
          <w:rStyle w:val="colornavy"/>
        </w:rPr>
        <w:t xml:space="preserve"> UKEF у </w:t>
      </w:r>
      <w:proofErr w:type="spellStart"/>
      <w:r w:rsidRPr="00E76330">
        <w:rPr>
          <w:rStyle w:val="colornavy"/>
        </w:rPr>
        <w:t>циљу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финансирања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одређених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грађевинских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услуга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од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стране</w:t>
      </w:r>
      <w:proofErr w:type="spellEnd"/>
      <w:r w:rsidRPr="00E76330">
        <w:rPr>
          <w:rStyle w:val="colornavy"/>
        </w:rPr>
        <w:t xml:space="preserve"> </w:t>
      </w:r>
      <w:r w:rsidRPr="00E76330">
        <w:rPr>
          <w:rStyle w:val="colornavy"/>
        </w:rPr>
        <w:lastRenderedPageBreak/>
        <w:t xml:space="preserve">Bechtel Enka UK Limited, </w:t>
      </w:r>
      <w:proofErr w:type="spellStart"/>
      <w:r w:rsidRPr="00E76330">
        <w:rPr>
          <w:rStyle w:val="colornavy"/>
        </w:rPr>
        <w:t>који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послује</w:t>
      </w:r>
      <w:proofErr w:type="spellEnd"/>
      <w:r w:rsidRPr="00E76330">
        <w:rPr>
          <w:rStyle w:val="colornavy"/>
        </w:rPr>
        <w:t xml:space="preserve"> у </w:t>
      </w:r>
      <w:proofErr w:type="spellStart"/>
      <w:r w:rsidRPr="00E76330">
        <w:rPr>
          <w:rStyle w:val="colornavy"/>
        </w:rPr>
        <w:t>Србији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преко</w:t>
      </w:r>
      <w:proofErr w:type="spellEnd"/>
      <w:r w:rsidRPr="00E76330">
        <w:rPr>
          <w:rStyle w:val="colornavy"/>
        </w:rPr>
        <w:t xml:space="preserve"> Bechtel Enka UK Limited </w:t>
      </w:r>
      <w:proofErr w:type="spellStart"/>
      <w:r w:rsidRPr="00E76330">
        <w:rPr>
          <w:rStyle w:val="colornavy"/>
        </w:rPr>
        <w:t>Огранак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Београд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за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потребе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привредног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друштва</w:t>
      </w:r>
      <w:proofErr w:type="spellEnd"/>
      <w:r w:rsidRPr="00E76330">
        <w:rPr>
          <w:rStyle w:val="colornavy"/>
        </w:rPr>
        <w:t xml:space="preserve"> „</w:t>
      </w:r>
      <w:proofErr w:type="spellStart"/>
      <w:r w:rsidRPr="00E76330">
        <w:rPr>
          <w:rStyle w:val="colornavy"/>
        </w:rPr>
        <w:t>Коридори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Србије</w:t>
      </w:r>
      <w:proofErr w:type="spellEnd"/>
      <w:r w:rsidRPr="00E76330">
        <w:rPr>
          <w:rStyle w:val="colornavy"/>
        </w:rPr>
        <w:t xml:space="preserve">" </w:t>
      </w:r>
      <w:proofErr w:type="spellStart"/>
      <w:r w:rsidRPr="00E76330">
        <w:rPr>
          <w:rStyle w:val="colornavy"/>
        </w:rPr>
        <w:t>д.о.о</w:t>
      </w:r>
      <w:proofErr w:type="spellEnd"/>
      <w:r w:rsidRPr="00E76330">
        <w:rPr>
          <w:rStyle w:val="colornavy"/>
        </w:rPr>
        <w:t xml:space="preserve">. </w:t>
      </w:r>
      <w:proofErr w:type="spellStart"/>
      <w:r w:rsidRPr="00E76330">
        <w:rPr>
          <w:rStyle w:val="colornavy"/>
        </w:rPr>
        <w:t>Београд</w:t>
      </w:r>
      <w:proofErr w:type="spellEnd"/>
      <w:r w:rsidRPr="00E76330">
        <w:rPr>
          <w:rStyle w:val="colornavy"/>
        </w:rPr>
        <w:t xml:space="preserve"> у </w:t>
      </w:r>
      <w:proofErr w:type="spellStart"/>
      <w:r w:rsidRPr="00E76330">
        <w:rPr>
          <w:rStyle w:val="colornavy"/>
        </w:rPr>
        <w:t>вези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са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изградњом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инфраструктурног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коридора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аутопута</w:t>
      </w:r>
      <w:proofErr w:type="spellEnd"/>
      <w:r w:rsidRPr="00E76330">
        <w:rPr>
          <w:rStyle w:val="colornavy"/>
        </w:rPr>
        <w:t xml:space="preserve"> Е-761 </w:t>
      </w:r>
      <w:proofErr w:type="spellStart"/>
      <w:r w:rsidRPr="00E76330">
        <w:rPr>
          <w:rStyle w:val="colornavy"/>
        </w:rPr>
        <w:t>деонице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Појате-Прељина</w:t>
      </w:r>
      <w:proofErr w:type="spellEnd"/>
      <w:r w:rsidRPr="00E76330">
        <w:rPr>
          <w:rStyle w:val="colornavy"/>
        </w:rPr>
        <w:t xml:space="preserve"> (</w:t>
      </w:r>
      <w:proofErr w:type="spellStart"/>
      <w:r w:rsidRPr="00E76330">
        <w:rPr>
          <w:rStyle w:val="colornavy"/>
        </w:rPr>
        <w:t>Моравски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коридор</w:t>
      </w:r>
      <w:proofErr w:type="spellEnd"/>
      <w:r w:rsidRPr="00E76330">
        <w:rPr>
          <w:rStyle w:val="colornavy"/>
        </w:rPr>
        <w:t xml:space="preserve">) </w:t>
      </w:r>
      <w:proofErr w:type="spellStart"/>
      <w:r w:rsidRPr="00E76330">
        <w:rPr>
          <w:rStyle w:val="colornavy"/>
        </w:rPr>
        <w:t>између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Републике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Србије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коју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заступа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Влада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Републике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Србије</w:t>
      </w:r>
      <w:proofErr w:type="spellEnd"/>
      <w:r w:rsidRPr="00E76330">
        <w:rPr>
          <w:rStyle w:val="colornavy"/>
        </w:rPr>
        <w:t xml:space="preserve">, </w:t>
      </w:r>
      <w:proofErr w:type="spellStart"/>
      <w:r w:rsidRPr="00E76330">
        <w:rPr>
          <w:rStyle w:val="colornavy"/>
        </w:rPr>
        <w:t>поступајући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преко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Министарства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финансија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као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Зајмопримца</w:t>
      </w:r>
      <w:proofErr w:type="spellEnd"/>
      <w:r w:rsidRPr="00E76330">
        <w:rPr>
          <w:rStyle w:val="colornavy"/>
        </w:rPr>
        <w:t xml:space="preserve"> и J.P. MORGAN AG </w:t>
      </w:r>
      <w:proofErr w:type="spellStart"/>
      <w:r w:rsidRPr="00E76330">
        <w:rPr>
          <w:rStyle w:val="colornavy"/>
        </w:rPr>
        <w:t>као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Агента</w:t>
      </w:r>
      <w:proofErr w:type="spellEnd"/>
      <w:r w:rsidRPr="00E76330">
        <w:rPr>
          <w:rStyle w:val="colornavy"/>
        </w:rPr>
        <w:t xml:space="preserve"> и JPMORGAN CHASE BANK, N.A., LONDON BRANCH </w:t>
      </w:r>
      <w:proofErr w:type="spellStart"/>
      <w:r w:rsidRPr="00E76330">
        <w:rPr>
          <w:rStyle w:val="colornavy"/>
        </w:rPr>
        <w:t>као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Аранжера</w:t>
      </w:r>
      <w:proofErr w:type="spellEnd"/>
      <w:r w:rsidRPr="00E76330">
        <w:rPr>
          <w:rStyle w:val="colornavy"/>
        </w:rPr>
        <w:t xml:space="preserve"> и JPMORGAN CHASE BANK, N.A., LONDON BRANCH </w:t>
      </w:r>
      <w:proofErr w:type="spellStart"/>
      <w:r w:rsidRPr="00E76330">
        <w:rPr>
          <w:rStyle w:val="colornavy"/>
        </w:rPr>
        <w:t>као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Првобитног</w:t>
      </w:r>
      <w:proofErr w:type="spellEnd"/>
      <w:r w:rsidRPr="00E76330">
        <w:rPr>
          <w:rStyle w:val="colornavy"/>
        </w:rPr>
        <w:t xml:space="preserve"> </w:t>
      </w:r>
      <w:proofErr w:type="spellStart"/>
      <w:r w:rsidRPr="00E76330">
        <w:rPr>
          <w:rStyle w:val="colornavy"/>
        </w:rPr>
        <w:t>зајмодавца</w:t>
      </w:r>
      <w:proofErr w:type="spellEnd"/>
      <w:r w:rsidRPr="00E76330">
        <w:rPr>
          <w:rStyle w:val="colornavy"/>
          <w:lang w:val="sr-Cyrl-RS"/>
        </w:rPr>
        <w:t>, који је поднела Влада (011-1094</w:t>
      </w:r>
      <w:r>
        <w:rPr>
          <w:rStyle w:val="colornavy"/>
        </w:rPr>
        <w:t>/21</w:t>
      </w:r>
      <w:r w:rsidRPr="00E76330">
        <w:rPr>
          <w:rStyle w:val="colornavy"/>
          <w:lang w:val="sr-Cyrl-RS"/>
        </w:rPr>
        <w:t xml:space="preserve"> од 17. јуна 2021. године).</w:t>
      </w:r>
    </w:p>
    <w:p w:rsidR="00785CDB" w:rsidRPr="00785CDB" w:rsidRDefault="00785CDB" w:rsidP="00785C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56EA5" w:rsidRPr="00785CDB" w:rsidRDefault="00A56EA5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85CDB">
        <w:rPr>
          <w:rFonts w:ascii="Times New Roman" w:hAnsi="Times New Roman"/>
          <w:sz w:val="24"/>
          <w:szCs w:val="24"/>
        </w:rPr>
        <w:t>Пре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на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r w:rsidRPr="00785CDB">
        <w:rPr>
          <w:rFonts w:ascii="Times New Roman" w:hAnsi="Times New Roman"/>
          <w:sz w:val="24"/>
          <w:szCs w:val="24"/>
          <w:lang w:val="sr-Cyrl-RS"/>
        </w:rPr>
        <w:t xml:space="preserve">рад по утврђеним тачкама дневног реда, </w:t>
      </w:r>
      <w:r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Одбор је,</w:t>
      </w:r>
      <w:r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12AD5">
        <w:rPr>
          <w:rFonts w:ascii="Times New Roman" w:hAnsi="Times New Roman"/>
          <w:sz w:val="24"/>
          <w:szCs w:val="24"/>
          <w:lang w:val="sr-Cyrl-RS"/>
        </w:rPr>
        <w:t>једногласно (13</w:t>
      </w:r>
      <w:r w:rsidRPr="00785CDB">
        <w:rPr>
          <w:rFonts w:ascii="Times New Roman" w:hAnsi="Times New Roman"/>
          <w:sz w:val="24"/>
          <w:szCs w:val="24"/>
          <w:lang w:val="sr-Cyrl-RS"/>
        </w:rPr>
        <w:t xml:space="preserve"> народних посланика је гласало „за“),</w:t>
      </w:r>
      <w:r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без примедби,</w:t>
      </w:r>
      <w:r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усвојио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785CDB">
        <w:rPr>
          <w:rFonts w:ascii="Times New Roman" w:hAnsi="Times New Roman"/>
          <w:sz w:val="24"/>
          <w:szCs w:val="24"/>
          <w:lang w:val="sr-Cyrl-RS"/>
        </w:rPr>
        <w:t>е</w:t>
      </w:r>
      <w:r w:rsidRPr="00785CDB">
        <w:rPr>
          <w:rFonts w:ascii="Times New Roman" w:hAnsi="Times New Roman"/>
          <w:sz w:val="24"/>
          <w:szCs w:val="24"/>
        </w:rPr>
        <w:t xml:space="preserve"> са</w:t>
      </w:r>
      <w:r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12AD5">
        <w:rPr>
          <w:rFonts w:ascii="Times New Roman" w:hAnsi="Times New Roman"/>
          <w:sz w:val="24"/>
          <w:szCs w:val="24"/>
          <w:lang w:val="sr-Cyrl-RS"/>
        </w:rPr>
        <w:t>33. и 34.</w:t>
      </w:r>
      <w:r w:rsidRPr="00785CDB">
        <w:rPr>
          <w:rFonts w:ascii="Times New Roman" w:hAnsi="Times New Roman"/>
          <w:sz w:val="24"/>
          <w:szCs w:val="24"/>
          <w:lang w:val="sr-Cyrl-RS"/>
        </w:rPr>
        <w:t xml:space="preserve"> седнице Одбора.</w:t>
      </w:r>
    </w:p>
    <w:p w:rsidR="00A56EA5" w:rsidRPr="00785CDB" w:rsidRDefault="00A56EA5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6EA5" w:rsidRDefault="00134B6B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једногласно (13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народних посланика је гласало „за“),</w:t>
      </w:r>
      <w:r w:rsidR="00A56EA5"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својио предлог председника Одбора да се, ради ефикаснијег рада Одбора, о тачкама дневног реда </w:t>
      </w:r>
      <w:r>
        <w:rPr>
          <w:rFonts w:ascii="Times New Roman" w:hAnsi="Times New Roman"/>
          <w:sz w:val="24"/>
          <w:szCs w:val="24"/>
          <w:lang w:val="sr-Cyrl-RS"/>
        </w:rPr>
        <w:t>2. и 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води заједнички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јединствени претрес, у складу са чланом 76. Пословника, а да се, потом, о свакој тачки дневног реда Одбор посебно изјасни.</w:t>
      </w:r>
    </w:p>
    <w:p w:rsidR="00CC2119" w:rsidRDefault="00CC2119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2119" w:rsidRDefault="00CC2119" w:rsidP="00CC2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ПРВА </w:t>
      </w:r>
      <w:r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785CDB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Разматрање Фискалне стратегије за 2022. годину са пројекцијама за 2023. и 2024. годину</w:t>
      </w:r>
    </w:p>
    <w:p w:rsidR="001505CE" w:rsidRDefault="00784655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Саша Стевановић, државни секретар Министарства финансија, представио је главне акценте Фискалне стратегије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за 2022. годину са пројекцијама за 2023. и 2024. годину</w:t>
      </w:r>
      <w:r w:rsidR="003A0769">
        <w:rPr>
          <w:rFonts w:ascii="Times New Roman" w:hAnsi="Times New Roman"/>
          <w:sz w:val="24"/>
          <w:szCs w:val="24"/>
          <w:lang w:val="sr-Cyrl-RS"/>
        </w:rPr>
        <w:t>, наглашавајући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3A0769">
        <w:rPr>
          <w:rFonts w:ascii="Times New Roman" w:hAnsi="Times New Roman"/>
          <w:sz w:val="24"/>
          <w:szCs w:val="24"/>
          <w:lang w:val="sr-Cyrl-RS"/>
        </w:rPr>
        <w:t>се предвиђа постепена стабилизација јавних финансија и усмеравање фискалног простора на јавне инвестиције у циљу опоравка и раста привреде.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Истакао је да је Влада опредељена у вођењу одговорне и предвидиве фискалне политике која је синхронизована са монетарном политиком Народне банке Србије и </w:t>
      </w:r>
      <w:r w:rsidR="00FC2CF4">
        <w:rPr>
          <w:rFonts w:ascii="Times New Roman" w:hAnsi="Times New Roman"/>
          <w:sz w:val="24"/>
          <w:szCs w:val="24"/>
          <w:lang w:val="sr-Cyrl-RS"/>
        </w:rPr>
        <w:t>да остаје фокусирана на санирање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последица епидемије изазване к</w:t>
      </w:r>
      <w:r w:rsidR="00F13BA6">
        <w:rPr>
          <w:rFonts w:ascii="Times New Roman" w:hAnsi="Times New Roman"/>
          <w:sz w:val="24"/>
          <w:szCs w:val="24"/>
          <w:lang w:val="sr-Cyrl-RS"/>
        </w:rPr>
        <w:t>орона вирусом, као и на лоцирање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нових извора раста.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Кумулативна стопа раста у периоду </w:t>
      </w:r>
      <w:r w:rsidR="00181E1E">
        <w:rPr>
          <w:rFonts w:ascii="Times New Roman" w:hAnsi="Times New Roman"/>
          <w:sz w:val="24"/>
          <w:szCs w:val="24"/>
          <w:lang w:val="sr-Cyrl-RS"/>
        </w:rPr>
        <w:t>за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који се доноси Фискална стратегија би износила 12,5% и биће вођена примарно растом домаће тражње и</w:t>
      </w:r>
      <w:r w:rsidR="001505CE">
        <w:rPr>
          <w:rFonts w:ascii="Times New Roman" w:hAnsi="Times New Roman"/>
          <w:sz w:val="24"/>
          <w:szCs w:val="24"/>
          <w:lang w:val="sr-Cyrl-RS"/>
        </w:rPr>
        <w:t>,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са опоравком глобалне трговине</w:t>
      </w:r>
      <w:r w:rsidR="001505CE">
        <w:rPr>
          <w:rFonts w:ascii="Times New Roman" w:hAnsi="Times New Roman"/>
          <w:sz w:val="24"/>
          <w:szCs w:val="24"/>
          <w:lang w:val="sr-Cyrl-RS"/>
        </w:rPr>
        <w:t>,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додатно подржана</w:t>
      </w:r>
      <w:r w:rsidR="001505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20A1">
        <w:rPr>
          <w:rFonts w:ascii="Times New Roman" w:hAnsi="Times New Roman"/>
          <w:sz w:val="24"/>
          <w:szCs w:val="24"/>
          <w:lang w:val="sr-Cyrl-RS"/>
        </w:rPr>
        <w:t>позитивним доприносом нето извоз</w:t>
      </w:r>
      <w:r w:rsidR="001505CE">
        <w:rPr>
          <w:rFonts w:ascii="Times New Roman" w:hAnsi="Times New Roman"/>
          <w:sz w:val="24"/>
          <w:szCs w:val="24"/>
          <w:lang w:val="sr-Cyrl-RS"/>
        </w:rPr>
        <w:t>а.</w:t>
      </w:r>
    </w:p>
    <w:p w:rsidR="00CA431F" w:rsidRDefault="00CA431F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Државни секретар је нагласио да ће се наставити усклађивање раста плата и пензија по швајцарској формули, која подразумева увећање пензија које је једнако збиру половине стопе раста просечне зараде и половине стопе раста </w:t>
      </w:r>
      <w:r w:rsidR="002D019D">
        <w:rPr>
          <w:rFonts w:ascii="Times New Roman" w:hAnsi="Times New Roman"/>
          <w:sz w:val="24"/>
          <w:szCs w:val="24"/>
          <w:lang w:val="sr-Cyrl-RS"/>
        </w:rPr>
        <w:t>потрошачких цена</w:t>
      </w:r>
      <w:r>
        <w:rPr>
          <w:rFonts w:ascii="Times New Roman" w:hAnsi="Times New Roman"/>
          <w:sz w:val="24"/>
          <w:szCs w:val="24"/>
          <w:lang w:val="sr-Cyrl-RS"/>
        </w:rPr>
        <w:t>, као и да ће просечна индексација у наредном периоду износити између пет и шест процената. Такође је истакао да ће посебна пажња бити усмерена на раст капиталних инвестиција државе у наредном периоду, да су планирана улагања у инфраструктуру на свим нивоима, али и у здравство, заштиту животне средине, просвету, културу, одбрану и друге области које представљају</w:t>
      </w:r>
      <w:r w:rsidR="00114FD0">
        <w:rPr>
          <w:rFonts w:ascii="Times New Roman" w:hAnsi="Times New Roman"/>
          <w:sz w:val="24"/>
          <w:szCs w:val="24"/>
          <w:lang w:val="sr-Cyrl-RS"/>
        </w:rPr>
        <w:t xml:space="preserve"> најважније функције државе.</w:t>
      </w:r>
    </w:p>
    <w:p w:rsidR="00181E1E" w:rsidRDefault="00D51559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Саша Стевановић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истакао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и да су макроекономски фискални ризици детаљно 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разрађени у овом документу, као 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D5654">
        <w:rPr>
          <w:rFonts w:ascii="Times New Roman" w:hAnsi="Times New Roman"/>
          <w:sz w:val="24"/>
          <w:szCs w:val="24"/>
          <w:lang w:val="sr-Cyrl-RS"/>
        </w:rPr>
        <w:t>да су присутне неизвестности тока и трајања пандемије, брзине масовне имунизације</w:t>
      </w:r>
      <w:r w:rsidR="00367A60">
        <w:rPr>
          <w:rFonts w:ascii="Times New Roman" w:hAnsi="Times New Roman"/>
          <w:sz w:val="24"/>
          <w:szCs w:val="24"/>
          <w:lang w:val="sr-Cyrl-RS"/>
        </w:rPr>
        <w:t>, начин и брзина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опоравка глобалне привреде, потребе за додатном помоћи привреди и бројне обавезе </w:t>
      </w:r>
      <w:r w:rsidR="008C7D01">
        <w:rPr>
          <w:rFonts w:ascii="Times New Roman" w:hAnsi="Times New Roman"/>
          <w:sz w:val="24"/>
          <w:szCs w:val="24"/>
          <w:lang w:val="sr-Cyrl-RS"/>
        </w:rPr>
        <w:t>које могу проистећи из имплицитних и експлицитних гаранција државе као подршка привреди у току пандемије.</w:t>
      </w:r>
    </w:p>
    <w:p w:rsidR="00367A60" w:rsidRDefault="00301CAB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</w:t>
      </w:r>
      <w:r w:rsidR="00181E1E">
        <w:rPr>
          <w:rFonts w:ascii="Times New Roman" w:hAnsi="Times New Roman"/>
          <w:sz w:val="24"/>
          <w:szCs w:val="24"/>
          <w:lang w:val="sr-Cyrl-RS"/>
        </w:rPr>
        <w:t xml:space="preserve"> је нагласио </w:t>
      </w:r>
      <w:r>
        <w:rPr>
          <w:rFonts w:ascii="Times New Roman" w:hAnsi="Times New Roman"/>
          <w:sz w:val="24"/>
          <w:szCs w:val="24"/>
          <w:lang w:val="sr-Cyrl-RS"/>
        </w:rPr>
        <w:t xml:space="preserve">да Народна банка Србије и Фискални савет, на основу датог мишљења, подржавају политику Владе, односно макрекономске показатеље који су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дефинисани, подржавају износ капиталних пројеката, али и да постоји пар примедби које се односе на реформу пл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ата запослених у јавном сектору, на занемарене фискалне ризике који се могу квантификовати, </w:t>
      </w:r>
      <w:r w:rsidR="0069271E">
        <w:rPr>
          <w:rFonts w:ascii="Times New Roman" w:hAnsi="Times New Roman"/>
          <w:sz w:val="24"/>
          <w:szCs w:val="24"/>
          <w:lang w:val="sr-Cyrl-RS"/>
        </w:rPr>
        <w:t xml:space="preserve">као што су 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судски спорови и локалне самоуправе, и </w:t>
      </w:r>
      <w:r w:rsidR="00944657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367A60">
        <w:rPr>
          <w:rFonts w:ascii="Times New Roman" w:hAnsi="Times New Roman"/>
          <w:sz w:val="24"/>
          <w:szCs w:val="24"/>
          <w:lang w:val="sr-Cyrl-RS"/>
        </w:rPr>
        <w:t>недовољно утемељен план унапређења структура субвенција.</w:t>
      </w:r>
    </w:p>
    <w:p w:rsidR="0000239F" w:rsidRDefault="00181E1E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дискусији је учествовао народни посланик Милорад Мијатовић.</w:t>
      </w:r>
    </w:p>
    <w:p w:rsidR="0069271E" w:rsidRDefault="0069271E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3E01" w:rsidRDefault="00B550E4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Одбор је, једногласно (са 14 гласова „за“), одлучио да В</w:t>
      </w:r>
      <w:r w:rsidR="00DC7E18">
        <w:rPr>
          <w:rFonts w:ascii="Times New Roman" w:hAnsi="Times New Roman"/>
          <w:sz w:val="24"/>
          <w:szCs w:val="24"/>
          <w:lang w:val="sr-Cyrl-RS"/>
        </w:rPr>
        <w:t>лади да позитивно мишљење на Фискалну стратегију за 2022. годину са пројекцијама за 2023. и 2024. годину.</w:t>
      </w:r>
    </w:p>
    <w:p w:rsidR="00A56EA5" w:rsidRPr="00785CDB" w:rsidRDefault="00A56EA5" w:rsidP="00E16E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6EA5" w:rsidRPr="00785CDB" w:rsidRDefault="00784655" w:rsidP="00E16E98">
      <w:pPr>
        <w:spacing w:after="0" w:line="240" w:lineRule="auto"/>
        <w:ind w:right="-13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 И ТРЕЋА</w:t>
      </w:r>
      <w:r w:rsidR="00A56EA5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Заједнички </w:t>
      </w:r>
      <w:r w:rsidR="00A56EA5" w:rsidRPr="00785CDB">
        <w:rPr>
          <w:rFonts w:ascii="Times New Roman" w:hAnsi="Times New Roman"/>
          <w:b/>
          <w:sz w:val="24"/>
          <w:szCs w:val="24"/>
          <w:lang w:val="sr-Cyrl-RS"/>
        </w:rPr>
        <w:t>јединствени</w:t>
      </w:r>
      <w:r w:rsidR="00E16E98">
        <w:rPr>
          <w:rFonts w:ascii="Times New Roman" w:hAnsi="Times New Roman"/>
          <w:b/>
          <w:sz w:val="24"/>
          <w:szCs w:val="24"/>
          <w:lang w:val="sr-Cyrl-RS"/>
        </w:rPr>
        <w:t xml:space="preserve"> претрес </w:t>
      </w:r>
      <w:r w:rsidR="00A56EA5" w:rsidRPr="00785CDB">
        <w:rPr>
          <w:rFonts w:ascii="Times New Roman" w:hAnsi="Times New Roman"/>
          <w:b/>
          <w:sz w:val="24"/>
          <w:szCs w:val="24"/>
          <w:lang w:val="sr-Cyrl-RS"/>
        </w:rPr>
        <w:t>предложених закона</w:t>
      </w:r>
    </w:p>
    <w:p w:rsidR="00E86A6C" w:rsidRDefault="00512064" w:rsidP="00E16E98">
      <w:pPr>
        <w:pStyle w:val="Bodytext30"/>
        <w:shd w:val="clear" w:color="auto" w:fill="auto"/>
        <w:spacing w:line="265" w:lineRule="exact"/>
        <w:ind w:right="-138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Ана Триповић, директор У</w:t>
      </w:r>
      <w:r w:rsidR="0069271E">
        <w:rPr>
          <w:rFonts w:ascii="Times New Roman" w:hAnsi="Times New Roman"/>
          <w:szCs w:val="24"/>
          <w:lang w:val="sr-Cyrl-RS"/>
        </w:rPr>
        <w:t>праве за јавни дуг, образлож</w:t>
      </w:r>
      <w:r>
        <w:rPr>
          <w:rFonts w:ascii="Times New Roman" w:hAnsi="Times New Roman"/>
          <w:szCs w:val="24"/>
          <w:lang w:val="sr-Cyrl-RS"/>
        </w:rPr>
        <w:t xml:space="preserve">ила је </w:t>
      </w:r>
      <w:r w:rsidRPr="00512064">
        <w:rPr>
          <w:rStyle w:val="colornavy"/>
          <w:rFonts w:ascii="Times New Roman" w:hAnsi="Times New Roman" w:cs="Times New Roman"/>
          <w:szCs w:val="24"/>
          <w:lang w:val="sr-Cyrl-RS"/>
        </w:rPr>
        <w:t>Предлог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</w:t>
      </w:r>
      <w:r>
        <w:rPr>
          <w:rStyle w:val="colornavy"/>
          <w:rFonts w:ascii="Times New Roman" w:hAnsi="Times New Roman"/>
          <w:szCs w:val="24"/>
          <w:lang w:val="sr-Cyrl-RS"/>
        </w:rPr>
        <w:t xml:space="preserve">, наводећи да је </w:t>
      </w:r>
      <w:r w:rsidR="00E86A6C">
        <w:rPr>
          <w:rStyle w:val="colornavy"/>
          <w:rFonts w:ascii="Times New Roman" w:hAnsi="Times New Roman"/>
          <w:szCs w:val="24"/>
          <w:lang w:val="sr-Cyrl-RS"/>
        </w:rPr>
        <w:t xml:space="preserve">укупна вредност пројекта 85,5 милиона евра. </w:t>
      </w:r>
      <w:proofErr w:type="spellStart"/>
      <w:r w:rsidRPr="00B04D59">
        <w:rPr>
          <w:rFonts w:ascii="Times New Roman" w:hAnsi="Times New Roman" w:cs="Times New Roman"/>
          <w:color w:val="000000"/>
          <w:szCs w:val="24"/>
        </w:rPr>
        <w:t>Европска</w:t>
      </w:r>
      <w:proofErr w:type="spellEnd"/>
      <w:r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04D59">
        <w:rPr>
          <w:rFonts w:ascii="Times New Roman" w:hAnsi="Times New Roman" w:cs="Times New Roman"/>
          <w:color w:val="000000"/>
          <w:szCs w:val="24"/>
        </w:rPr>
        <w:t>инвестициона</w:t>
      </w:r>
      <w:proofErr w:type="spellEnd"/>
      <w:r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04D59">
        <w:rPr>
          <w:rFonts w:ascii="Times New Roman" w:hAnsi="Times New Roman" w:cs="Times New Roman"/>
          <w:color w:val="000000"/>
          <w:szCs w:val="24"/>
        </w:rPr>
        <w:t>банка</w:t>
      </w:r>
      <w:proofErr w:type="spellEnd"/>
      <w:r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04D59">
        <w:rPr>
          <w:rFonts w:ascii="Times New Roman" w:hAnsi="Times New Roman" w:cs="Times New Roman"/>
          <w:color w:val="000000"/>
          <w:szCs w:val="24"/>
        </w:rPr>
        <w:t>одобрила</w:t>
      </w:r>
      <w:proofErr w:type="spellEnd"/>
      <w:r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 w:rsidR="00E86A6C">
        <w:rPr>
          <w:rFonts w:ascii="Times New Roman" w:hAnsi="Times New Roman"/>
          <w:color w:val="000000"/>
          <w:szCs w:val="24"/>
          <w:lang w:val="sr-Cyrl-RS"/>
        </w:rPr>
        <w:t xml:space="preserve">је </w:t>
      </w:r>
      <w:proofErr w:type="spellStart"/>
      <w:r w:rsidRPr="00B04D59">
        <w:rPr>
          <w:rFonts w:ascii="Times New Roman" w:hAnsi="Times New Roman" w:cs="Times New Roman"/>
          <w:color w:val="000000"/>
          <w:szCs w:val="24"/>
        </w:rPr>
        <w:t>зајам</w:t>
      </w:r>
      <w:proofErr w:type="spellEnd"/>
      <w:r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04D59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 w:rsidR="00E86A6C">
        <w:rPr>
          <w:rFonts w:ascii="Times New Roman" w:hAnsi="Times New Roman"/>
          <w:color w:val="000000"/>
          <w:szCs w:val="24"/>
        </w:rPr>
        <w:t xml:space="preserve">25 </w:t>
      </w:r>
      <w:proofErr w:type="spellStart"/>
      <w:r w:rsidR="00E86A6C">
        <w:rPr>
          <w:rFonts w:ascii="Times New Roman" w:hAnsi="Times New Roman"/>
          <w:color w:val="000000"/>
          <w:szCs w:val="24"/>
        </w:rPr>
        <w:t>милиона</w:t>
      </w:r>
      <w:proofErr w:type="spellEnd"/>
      <w:r w:rsidR="00E86A6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86A6C">
        <w:rPr>
          <w:rFonts w:ascii="Times New Roman" w:hAnsi="Times New Roman"/>
          <w:color w:val="000000"/>
          <w:szCs w:val="24"/>
        </w:rPr>
        <w:t>евра</w:t>
      </w:r>
      <w:proofErr w:type="spellEnd"/>
      <w:r w:rsidR="00E86A6C">
        <w:rPr>
          <w:rFonts w:ascii="Times New Roman" w:hAnsi="Times New Roman"/>
          <w:color w:val="000000"/>
          <w:szCs w:val="24"/>
        </w:rPr>
        <w:t xml:space="preserve">, </w:t>
      </w:r>
      <w:r w:rsidR="00E86A6C" w:rsidRPr="00B04D59">
        <w:rPr>
          <w:rFonts w:ascii="Times New Roman" w:hAnsi="Times New Roman" w:cs="Times New Roman"/>
          <w:szCs w:val="24"/>
        </w:rPr>
        <w:t>49</w:t>
      </w:r>
      <w:proofErr w:type="gramStart"/>
      <w:r w:rsidR="00E86A6C" w:rsidRPr="00B04D59">
        <w:rPr>
          <w:rFonts w:ascii="Times New Roman" w:hAnsi="Times New Roman" w:cs="Times New Roman"/>
          <w:szCs w:val="24"/>
        </w:rPr>
        <w:t>,6</w:t>
      </w:r>
      <w:proofErr w:type="gram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милиона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бесповратно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суфинансира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ЕУ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из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ИПА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фондова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док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ће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се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остатак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трошкова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покривати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из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буџета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Републике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Србије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сопствених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средстава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ЈП „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Србијагас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"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Нови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6A6C" w:rsidRPr="00B04D59">
        <w:rPr>
          <w:rFonts w:ascii="Times New Roman" w:hAnsi="Times New Roman" w:cs="Times New Roman"/>
          <w:szCs w:val="24"/>
        </w:rPr>
        <w:t>Сад</w:t>
      </w:r>
      <w:proofErr w:type="spellEnd"/>
      <w:r w:rsidR="00E86A6C" w:rsidRPr="00B04D59">
        <w:rPr>
          <w:rFonts w:ascii="Times New Roman" w:hAnsi="Times New Roman" w:cs="Times New Roman"/>
          <w:szCs w:val="24"/>
        </w:rPr>
        <w:t>.</w:t>
      </w:r>
    </w:p>
    <w:p w:rsidR="00697D9E" w:rsidRPr="009E4D34" w:rsidRDefault="00230D77" w:rsidP="00E16E98">
      <w:pPr>
        <w:pStyle w:val="Bodytext30"/>
        <w:shd w:val="clear" w:color="auto" w:fill="auto"/>
        <w:spacing w:line="265" w:lineRule="exact"/>
        <w:ind w:right="-138"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У </w:t>
      </w:r>
      <w:r w:rsidR="0069271E">
        <w:rPr>
          <w:rFonts w:ascii="Times New Roman" w:hAnsi="Times New Roman" w:cs="Times New Roman"/>
          <w:szCs w:val="24"/>
          <w:lang w:val="sr-Cyrl-RS"/>
        </w:rPr>
        <w:t>наставку је образлож</w:t>
      </w:r>
      <w:r>
        <w:rPr>
          <w:rFonts w:ascii="Times New Roman" w:hAnsi="Times New Roman" w:cs="Times New Roman"/>
          <w:szCs w:val="24"/>
          <w:lang w:val="sr-Cyrl-RS"/>
        </w:rPr>
        <w:t>ила Предлог закона о потврђивању Уговора о кредиту за изградњу Моравског коридора, наводећи да је то једна од најзначајнијих саобраћајница која повезује централне делове Републике Србије са два најважнија путна правца, Коридором 10 и 11, као и да ће изградњом ове саобраћајнице бити повећана доступност општинским центрима, привредним зонама и туристичким дестинацијама.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Истакла је да за овај део кредита у износу од 431.685.732,79 евра </w:t>
      </w:r>
      <w:r w:rsidR="00030122">
        <w:rPr>
          <w:rFonts w:ascii="Times New Roman" w:hAnsi="Times New Roman" w:cs="Times New Roman"/>
          <w:szCs w:val="24"/>
          <w:lang w:val="sr-Cyrl-RS"/>
        </w:rPr>
        <w:t>Извозна кредитна агенција Велике Британије (</w:t>
      </w:r>
      <w:r w:rsidR="00030122">
        <w:rPr>
          <w:rFonts w:ascii="Times New Roman" w:hAnsi="Times New Roman" w:cs="Times New Roman"/>
          <w:szCs w:val="24"/>
          <w:lang w:val="sr-Latn-RS"/>
        </w:rPr>
        <w:t>UKEF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) даје свеобухватну гаранцију за политички и трговински ризик у погледу главнице и камате које ће доспевати на плаћање у склопу кредитних средстава одобрених од стране </w:t>
      </w:r>
      <w:r w:rsidR="00030122">
        <w:rPr>
          <w:rFonts w:ascii="Times New Roman" w:hAnsi="Times New Roman" w:cs="Times New Roman"/>
          <w:szCs w:val="24"/>
        </w:rPr>
        <w:t>JP Morgan Chase, National Association, London Branch.</w:t>
      </w:r>
    </w:p>
    <w:p w:rsidR="00A56EA5" w:rsidRDefault="00A56EA5" w:rsidP="00E16E98">
      <w:pPr>
        <w:widowControl w:val="0"/>
        <w:spacing w:after="0" w:line="240" w:lineRule="auto"/>
        <w:ind w:right="-138"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>дискусији је учествово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>народни посланик Владимир Маринковић.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B6756" w:rsidRDefault="00FB6756" w:rsidP="00E16E98">
      <w:pPr>
        <w:widowControl w:val="0"/>
        <w:spacing w:after="0" w:line="240" w:lineRule="auto"/>
        <w:ind w:right="-138"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B6756" w:rsidRPr="00FB6756" w:rsidRDefault="00FB6756" w:rsidP="00E16E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FB6756">
        <w:rPr>
          <w:rFonts w:ascii="Times New Roman" w:hAnsi="Times New Roman"/>
          <w:sz w:val="24"/>
          <w:szCs w:val="24"/>
          <w:lang w:val="sr-Cyrl-RS"/>
        </w:rPr>
        <w:t>После обједињене расправе о предлозима закона, присупило се изјашњавању о предлозима закона појединачно</w:t>
      </w:r>
      <w:r w:rsidRPr="00FB6756">
        <w:rPr>
          <w:rFonts w:ascii="Times New Roman" w:hAnsi="Times New Roman"/>
          <w:sz w:val="24"/>
          <w:szCs w:val="24"/>
        </w:rPr>
        <w:t>.</w:t>
      </w:r>
    </w:p>
    <w:p w:rsidR="00FB6756" w:rsidRPr="00FB6756" w:rsidRDefault="00FB6756" w:rsidP="00E16E98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</w:rPr>
      </w:pPr>
    </w:p>
    <w:p w:rsidR="00A56EA5" w:rsidRDefault="00D75912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</w:t>
      </w:r>
      <w:r w:rsidR="00FB6756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FB6756" w:rsidRPr="00FB6756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Предлог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</w:t>
      </w:r>
    </w:p>
    <w:p w:rsidR="00D75912" w:rsidRDefault="00D75912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17004B" w:rsidRDefault="0017004B" w:rsidP="00A87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је, једногласно ( 14 народних посланика је гласало „за“), одлучио да поднесе следећи</w:t>
      </w:r>
    </w:p>
    <w:p w:rsidR="00D75912" w:rsidRDefault="00D75912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75912" w:rsidRDefault="00D75912" w:rsidP="003F580B">
      <w:pPr>
        <w:spacing w:after="0" w:line="240" w:lineRule="auto"/>
        <w:ind w:right="-279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75912" w:rsidRDefault="00D75912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75912" w:rsidRDefault="00D75912" w:rsidP="003F580B">
      <w:pPr>
        <w:spacing w:after="0" w:line="240" w:lineRule="auto"/>
        <w:ind w:right="-279" w:firstLine="720"/>
        <w:jc w:val="both"/>
        <w:rPr>
          <w:rStyle w:val="colornavy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Предлог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закона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о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потврђивању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Финансијског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уговора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Гасни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интерконектор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Ниш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-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Димитровград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-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Бугарска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(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граница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)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између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Републике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Србије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и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Европске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инвестиционе</w:t>
      </w:r>
      <w:proofErr w:type="spellEnd"/>
      <w:r w:rsidRPr="00A91515">
        <w:rPr>
          <w:rStyle w:val="colornavy"/>
          <w:rFonts w:ascii="Times New Roman" w:hAnsi="Times New Roman"/>
          <w:sz w:val="24"/>
        </w:rPr>
        <w:t xml:space="preserve"> </w:t>
      </w:r>
      <w:proofErr w:type="spellStart"/>
      <w:r w:rsidRPr="00A91515">
        <w:rPr>
          <w:rStyle w:val="colornavy"/>
          <w:rFonts w:ascii="Times New Roman" w:hAnsi="Times New Roman"/>
          <w:sz w:val="24"/>
        </w:rPr>
        <w:t>банке</w:t>
      </w:r>
      <w:proofErr w:type="spellEnd"/>
      <w:r>
        <w:rPr>
          <w:rStyle w:val="colornavy"/>
          <w:rFonts w:ascii="Times New Roman" w:hAnsi="Times New Roman"/>
          <w:sz w:val="24"/>
        </w:rPr>
        <w:t>.</w:t>
      </w:r>
    </w:p>
    <w:p w:rsidR="00D75912" w:rsidRDefault="00D75912" w:rsidP="00A87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2839" w:rsidRPr="004A2839" w:rsidRDefault="004A2839" w:rsidP="004A28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839">
        <w:rPr>
          <w:rFonts w:ascii="Times New Roman" w:hAnsi="Times New Roman"/>
          <w:sz w:val="24"/>
          <w:szCs w:val="24"/>
          <w:lang w:val="sr-Cyrl-RS"/>
        </w:rPr>
        <w:lastRenderedPageBreak/>
        <w:t>За известиоца Одбора на седници Народне скупштине одређена је др Александра Томић, председник Одбора.</w:t>
      </w:r>
    </w:p>
    <w:p w:rsidR="004A2839" w:rsidRDefault="004A2839" w:rsidP="00D759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5912" w:rsidRPr="00D75912" w:rsidRDefault="00D75912" w:rsidP="00DF6629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</w:t>
      </w:r>
      <w:r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FB6756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П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редлог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закона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потврђивању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Уговора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кредитном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аранжману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бр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. 0020008959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који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односи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на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необезбеђени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зајам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до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износа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од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431.685.732,79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евра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уз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гаранцију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UKEF у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циљу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финансирања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одређених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грађевинских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услуга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од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стране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Bechtel Enka UK Limited,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који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послује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Србији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преко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Bechtel Enka UK Limited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Огранак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Београд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за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потребе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друштва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Коридори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Србије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д.о.о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Београд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вези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изградњом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инфраструктурног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коридора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аутопута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Е-761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деонице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Појате-Прељина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Моравски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коридор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између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Републике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Србије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коју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заступа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Влада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Републике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Србије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поступајући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преко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Министарства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финансија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као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Зајмопримца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и J.P. MORGAN AG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као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Агента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и JPMORGAN CHASE BANK, N.A., LONDON BRANCH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као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Аранжера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и JPMORGAN CHASE BANK, N.A., LONDON BRANCH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као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Првобитног</w:t>
      </w:r>
      <w:proofErr w:type="spellEnd"/>
      <w:r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912">
        <w:rPr>
          <w:rStyle w:val="colornavy"/>
          <w:rFonts w:ascii="Times New Roman" w:hAnsi="Times New Roman"/>
          <w:b/>
          <w:sz w:val="24"/>
          <w:szCs w:val="24"/>
        </w:rPr>
        <w:t>зајмодавца</w:t>
      </w:r>
      <w:proofErr w:type="spellEnd"/>
    </w:p>
    <w:p w:rsidR="00A56EA5" w:rsidRPr="00FB6756" w:rsidRDefault="00A56EA5" w:rsidP="00FB67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A38C8" w:rsidRDefault="00AA38C8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</w:t>
      </w:r>
      <w:r w:rsidR="00A23EED">
        <w:rPr>
          <w:rFonts w:ascii="Times New Roman" w:hAnsi="Times New Roman"/>
          <w:sz w:val="24"/>
          <w:szCs w:val="24"/>
          <w:lang w:val="sr-Cyrl-RS"/>
        </w:rPr>
        <w:t>је, једногласно (14 народних посланика је гласало „за“), одлучио да поднесе следећи</w:t>
      </w:r>
    </w:p>
    <w:p w:rsidR="00AA38C8" w:rsidRDefault="00AA38C8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38C8" w:rsidRDefault="00AA38C8" w:rsidP="003F580B">
      <w:pPr>
        <w:spacing w:after="0" w:line="240" w:lineRule="auto"/>
        <w:ind w:right="-279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A38C8" w:rsidRDefault="00AA38C8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38C8" w:rsidRDefault="00AA38C8" w:rsidP="003F580B">
      <w:pPr>
        <w:spacing w:after="0" w:line="240" w:lineRule="auto"/>
        <w:ind w:right="-279"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П</w:t>
      </w:r>
      <w:r w:rsidRPr="002B6261">
        <w:rPr>
          <w:rStyle w:val="colornavy"/>
          <w:rFonts w:ascii="Times New Roman" w:hAnsi="Times New Roman"/>
          <w:sz w:val="24"/>
          <w:szCs w:val="24"/>
        </w:rPr>
        <w:t>редлог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потврђивању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уговора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кредитном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аранжману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бр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. 0020008959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који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се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односи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необезбеђени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зајам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до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износа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од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431.685.732,79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евра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уз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гаранцију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UKEF у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циљу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финансирања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одређених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грађевинских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услуга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од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стране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Bechtel Enka UK Limited,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који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послује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у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Ср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бији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преко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Bechtel Enka UK Limited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Огранак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Београд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потребе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привредног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друштва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„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Коридори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С</w:t>
      </w:r>
      <w:r>
        <w:rPr>
          <w:rStyle w:val="colornavy"/>
          <w:rFonts w:ascii="Times New Roman" w:hAnsi="Times New Roman"/>
          <w:sz w:val="24"/>
          <w:szCs w:val="24"/>
        </w:rPr>
        <w:t>рбије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д.о.о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еоград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у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вези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са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изградњом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инфраструктурног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коридора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аутопута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Е-761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деонице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Појате-Прељина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Моравски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коридор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)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коју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заступа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Влада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поступајући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преко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Министарства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финансија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као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Зајмопримца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и J.P. MORGAN AG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као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агента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и JPMORGAN CHASE BANK, N.A., LONDON BRANCH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као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Аранжера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и JPMORGAN CHASE BANK, N.A., LONDON BRANCH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као</w:t>
      </w:r>
      <w:proofErr w:type="spellEnd"/>
      <w:r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Првобитног</w:t>
      </w:r>
      <w:proofErr w:type="spellEnd"/>
      <w:r w:rsidRPr="00EA458C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6261">
        <w:rPr>
          <w:rStyle w:val="colornavy"/>
          <w:rFonts w:ascii="Times New Roman" w:hAnsi="Times New Roman"/>
          <w:sz w:val="24"/>
          <w:szCs w:val="24"/>
        </w:rPr>
        <w:t>зајмодавца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6100C1" w:rsidRDefault="006100C1" w:rsidP="00AA38C8">
      <w:pPr>
        <w:spacing w:after="0" w:line="240" w:lineRule="auto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</w:p>
    <w:p w:rsidR="00B4797A" w:rsidRPr="00B4797A" w:rsidRDefault="00B4797A" w:rsidP="003F580B">
      <w:pPr>
        <w:spacing w:after="0" w:line="240" w:lineRule="auto"/>
        <w:ind w:right="-421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97A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56EA5" w:rsidRPr="00785CDB" w:rsidRDefault="00A56EA5" w:rsidP="00B42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56EA5" w:rsidRPr="00785CDB" w:rsidRDefault="00A56EA5" w:rsidP="00B42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је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13,0</w:t>
      </w:r>
      <w:r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0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85CDB">
        <w:rPr>
          <w:rFonts w:ascii="Times New Roman" w:hAnsi="Times New Roman"/>
          <w:sz w:val="24"/>
          <w:szCs w:val="24"/>
        </w:rPr>
        <w:t>Седница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је </w:t>
      </w:r>
      <w:proofErr w:type="spellStart"/>
      <w:r w:rsidRPr="00785CDB">
        <w:rPr>
          <w:rFonts w:ascii="Times New Roman" w:hAnsi="Times New Roman"/>
          <w:sz w:val="24"/>
          <w:szCs w:val="24"/>
        </w:rPr>
        <w:t>тонски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снимана</w:t>
      </w:r>
      <w:proofErr w:type="spellEnd"/>
      <w:r w:rsidRPr="00785CDB">
        <w:rPr>
          <w:rFonts w:ascii="Times New Roman" w:hAnsi="Times New Roman"/>
          <w:sz w:val="24"/>
          <w:szCs w:val="24"/>
        </w:rPr>
        <w:t>.</w:t>
      </w:r>
    </w:p>
    <w:p w:rsidR="00A56EA5" w:rsidRPr="003F580B" w:rsidRDefault="003F580B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  </w:t>
      </w: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7A3591" w:rsidRPr="00785CDB" w:rsidRDefault="00A56EA5" w:rsidP="00E57ED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</w:t>
      </w:r>
      <w:r w:rsidR="003F580B">
        <w:rPr>
          <w:rFonts w:ascii="Times New Roman" w:eastAsia="Calibri" w:hAnsi="Times New Roman"/>
          <w:sz w:val="24"/>
          <w:szCs w:val="24"/>
          <w:lang w:val="sr-Cyrl-C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др Александра Томић</w:t>
      </w:r>
    </w:p>
    <w:sectPr w:rsidR="007A3591" w:rsidRPr="00785CD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27" w:rsidRDefault="00594227">
      <w:pPr>
        <w:spacing w:after="0" w:line="240" w:lineRule="auto"/>
      </w:pPr>
      <w:r>
        <w:separator/>
      </w:r>
    </w:p>
  </w:endnote>
  <w:endnote w:type="continuationSeparator" w:id="0">
    <w:p w:rsidR="00594227" w:rsidRDefault="0059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68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8D2" w:rsidRDefault="00D9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8D2" w:rsidRDefault="00DB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27" w:rsidRDefault="00594227">
      <w:pPr>
        <w:spacing w:after="0" w:line="240" w:lineRule="auto"/>
      </w:pPr>
      <w:r>
        <w:separator/>
      </w:r>
    </w:p>
  </w:footnote>
  <w:footnote w:type="continuationSeparator" w:id="0">
    <w:p w:rsidR="00594227" w:rsidRDefault="0059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C47"/>
    <w:multiLevelType w:val="multilevel"/>
    <w:tmpl w:val="F1A2933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336403"/>
    <w:multiLevelType w:val="hybridMultilevel"/>
    <w:tmpl w:val="A558CB60"/>
    <w:lvl w:ilvl="0" w:tplc="1D5CB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5D"/>
    <w:rsid w:val="0000239F"/>
    <w:rsid w:val="00030122"/>
    <w:rsid w:val="00106B61"/>
    <w:rsid w:val="00114FD0"/>
    <w:rsid w:val="001153A0"/>
    <w:rsid w:val="00134B6B"/>
    <w:rsid w:val="001505CE"/>
    <w:rsid w:val="0017004B"/>
    <w:rsid w:val="00181E1E"/>
    <w:rsid w:val="00212AF4"/>
    <w:rsid w:val="00227A0A"/>
    <w:rsid w:val="00230D77"/>
    <w:rsid w:val="00245BA9"/>
    <w:rsid w:val="0028005C"/>
    <w:rsid w:val="00293A65"/>
    <w:rsid w:val="002D019D"/>
    <w:rsid w:val="00301CAB"/>
    <w:rsid w:val="003058BF"/>
    <w:rsid w:val="00323569"/>
    <w:rsid w:val="00367A60"/>
    <w:rsid w:val="003A0769"/>
    <w:rsid w:val="003C2CC9"/>
    <w:rsid w:val="003D257F"/>
    <w:rsid w:val="003F580B"/>
    <w:rsid w:val="00405923"/>
    <w:rsid w:val="00451391"/>
    <w:rsid w:val="00452666"/>
    <w:rsid w:val="004676D1"/>
    <w:rsid w:val="004A2839"/>
    <w:rsid w:val="004A7410"/>
    <w:rsid w:val="00512064"/>
    <w:rsid w:val="00525EB0"/>
    <w:rsid w:val="005601D4"/>
    <w:rsid w:val="005768A1"/>
    <w:rsid w:val="00594227"/>
    <w:rsid w:val="006100C1"/>
    <w:rsid w:val="00655410"/>
    <w:rsid w:val="0067456F"/>
    <w:rsid w:val="0069271E"/>
    <w:rsid w:val="00697D9E"/>
    <w:rsid w:val="006D5654"/>
    <w:rsid w:val="007120B2"/>
    <w:rsid w:val="00755D9A"/>
    <w:rsid w:val="00784655"/>
    <w:rsid w:val="00785CDB"/>
    <w:rsid w:val="00794CD0"/>
    <w:rsid w:val="007A3591"/>
    <w:rsid w:val="007F23A0"/>
    <w:rsid w:val="0081636E"/>
    <w:rsid w:val="00850A10"/>
    <w:rsid w:val="008B3E01"/>
    <w:rsid w:val="008C7D01"/>
    <w:rsid w:val="00944657"/>
    <w:rsid w:val="009E4D34"/>
    <w:rsid w:val="00A23EED"/>
    <w:rsid w:val="00A56EA5"/>
    <w:rsid w:val="00A86AA2"/>
    <w:rsid w:val="00A87B05"/>
    <w:rsid w:val="00AA38C8"/>
    <w:rsid w:val="00AA54F1"/>
    <w:rsid w:val="00B111AD"/>
    <w:rsid w:val="00B320B8"/>
    <w:rsid w:val="00B42FE4"/>
    <w:rsid w:val="00B4797A"/>
    <w:rsid w:val="00B51B37"/>
    <w:rsid w:val="00B550E4"/>
    <w:rsid w:val="00BC1233"/>
    <w:rsid w:val="00C05A8D"/>
    <w:rsid w:val="00C33B95"/>
    <w:rsid w:val="00CA431F"/>
    <w:rsid w:val="00CC2119"/>
    <w:rsid w:val="00D320A1"/>
    <w:rsid w:val="00D368DB"/>
    <w:rsid w:val="00D51559"/>
    <w:rsid w:val="00D66591"/>
    <w:rsid w:val="00D75912"/>
    <w:rsid w:val="00D90D6A"/>
    <w:rsid w:val="00DB62AD"/>
    <w:rsid w:val="00DC7E18"/>
    <w:rsid w:val="00DF6629"/>
    <w:rsid w:val="00E16E98"/>
    <w:rsid w:val="00E55A86"/>
    <w:rsid w:val="00E57EDE"/>
    <w:rsid w:val="00E7575D"/>
    <w:rsid w:val="00E86A6C"/>
    <w:rsid w:val="00ED4C28"/>
    <w:rsid w:val="00EE6257"/>
    <w:rsid w:val="00F12AD5"/>
    <w:rsid w:val="00F12C82"/>
    <w:rsid w:val="00F13BA6"/>
    <w:rsid w:val="00F77E11"/>
    <w:rsid w:val="00FB6756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DD87"/>
  <w15:chartTrackingRefBased/>
  <w15:docId w15:val="{1224D965-F585-4A9A-A757-511E20DB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Jelena Čolić</cp:lastModifiedBy>
  <cp:revision>89</cp:revision>
  <dcterms:created xsi:type="dcterms:W3CDTF">2021-07-01T07:54:00Z</dcterms:created>
  <dcterms:modified xsi:type="dcterms:W3CDTF">2021-07-06T09:49:00Z</dcterms:modified>
</cp:coreProperties>
</file>